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C0007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06B76063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432331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2024/2025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73348636" w:rsidR="00332D82" w:rsidRPr="007C2424" w:rsidRDefault="00EB6E43" w:rsidP="00EB6E43">
            <w:pPr>
              <w:spacing w:line="240" w:lineRule="auto"/>
              <w:rPr>
                <w:color w:val="000000" w:themeColor="text1"/>
                <w:sz w:val="22"/>
                <w:lang w:bidi="ar-EG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DIPLOMA of Internal Medicine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067C9BE" w14:textId="77777777" w:rsidR="00EB6E43" w:rsidRPr="00FE328B" w:rsidRDefault="00EB6E43" w:rsidP="00EB6E43">
            <w:pPr>
              <w:autoSpaceDE w:val="0"/>
              <w:autoSpaceDN w:val="0"/>
              <w:adjustRightInd w:val="0"/>
              <w:ind w:right="-72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cs="Andalus"/>
                <w:b w:val="0"/>
                <w:bCs w:val="0"/>
                <w:szCs w:val="28"/>
                <w:lang w:val="de-DE"/>
              </w:rPr>
              <w:t xml:space="preserve">): </w:t>
            </w: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Program structure and contents</w:t>
            </w:r>
          </w:p>
          <w:p w14:paraId="38B35923" w14:textId="7E92E45D" w:rsidR="00EB6E43" w:rsidRPr="00FE328B" w:rsidRDefault="00EB6E43" w:rsidP="00EB6E43">
            <w:pPr>
              <w:numPr>
                <w:ilvl w:val="0"/>
                <w:numId w:val="35"/>
              </w:num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Program duration: 4 semesters  (2years)</w:t>
            </w:r>
          </w:p>
          <w:p w14:paraId="536F68C2" w14:textId="77777777" w:rsidR="00EB6E43" w:rsidRPr="00FE328B" w:rsidRDefault="00EB6E43" w:rsidP="00EB6E43">
            <w:pPr>
              <w:widowControl w:val="0"/>
              <w:numPr>
                <w:ilvl w:val="0"/>
                <w:numId w:val="36"/>
              </w:num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1st part: - One Semester (6 months).</w:t>
            </w:r>
          </w:p>
          <w:p w14:paraId="7412BA88" w14:textId="77777777" w:rsidR="00EB6E43" w:rsidRPr="00FE328B" w:rsidRDefault="00EB6E43" w:rsidP="00EB6E43">
            <w:pPr>
              <w:widowControl w:val="0"/>
              <w:numPr>
                <w:ilvl w:val="0"/>
                <w:numId w:val="36"/>
              </w:num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2nd part: - Three Semester (1.5 years).</w:t>
            </w:r>
          </w:p>
          <w:p w14:paraId="20AB0C4D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644FBFDD" w:rsidR="00332D82" w:rsidRPr="007C2424" w:rsidRDefault="00EB6E43" w:rsidP="00AF1414">
            <w:pPr>
              <w:spacing w:line="240" w:lineRule="auto"/>
              <w:rPr>
                <w:color w:val="000000" w:themeColor="text1"/>
                <w:sz w:val="22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2 years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950FA7" w14:textId="77777777" w:rsidR="00EB6E43" w:rsidRPr="00FE328B" w:rsidRDefault="00EB6E43" w:rsidP="00EB6E43">
            <w:pPr>
              <w:numPr>
                <w:ilvl w:val="0"/>
                <w:numId w:val="34"/>
              </w:numPr>
              <w:spacing w:before="120" w:after="120" w:line="276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Department of Internal Medicine  </w:t>
            </w:r>
          </w:p>
          <w:p w14:paraId="226EE444" w14:textId="32715F0A" w:rsidR="00332D82" w:rsidRPr="00FE328B" w:rsidRDefault="00EB6E43" w:rsidP="00EB6E43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Physiology, Biochemistry, Microbiology and Immunology and Pathology, pharmacology and anatomy.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523C0628" w:rsidR="00332D82" w:rsidRPr="00FE328B" w:rsidRDefault="00EB6E43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Faculty of medicine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5BC86CD6" w:rsidR="00332D82" w:rsidRPr="00FE328B" w:rsidRDefault="00EB6E43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lastRenderedPageBreak/>
              <w:t>Benha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FE328B" w:rsidRDefault="00332D82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FE328B" w:rsidRDefault="00332D82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77777777" w:rsidR="00332D82" w:rsidRPr="00FE328B" w:rsidRDefault="00332D82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4CFB7C64" w:rsidR="00332D82" w:rsidRPr="00FE328B" w:rsidRDefault="00EB6E43" w:rsidP="00AF141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15/9/2020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75C97787" w:rsidR="00332D82" w:rsidRPr="001B7BFE" w:rsidRDefault="00EB6E43" w:rsidP="00AF1414">
            <w:pPr>
              <w:spacing w:line="240" w:lineRule="auto"/>
              <w:rPr>
                <w:sz w:val="22"/>
                <w:rtl/>
              </w:rPr>
            </w:pPr>
            <w:r w:rsidRPr="00FE328B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15/9/2020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3422B23F" w:rsidR="00332D82" w:rsidRPr="00BB485F" w:rsidRDefault="00EB6E43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18647D98" w:rsidR="00332D82" w:rsidRPr="00BB485F" w:rsidRDefault="00EB6E43" w:rsidP="00EB6E43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12</w:t>
            </w: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1C095656" w:rsidR="00332D82" w:rsidRPr="00C57F4A" w:rsidRDefault="00FE328B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3A24421E" w:rsidR="00332D82" w:rsidRPr="00C57F4A" w:rsidRDefault="00FE328B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12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2D41E820" w:rsidR="00332D82" w:rsidRPr="00C57F4A" w:rsidRDefault="00FE328B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1:25</w:t>
            </w: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5472E705" w:rsidR="00332D82" w:rsidRPr="00C57F4A" w:rsidRDefault="00FE328B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1:25</w:t>
            </w: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  <w:lang w:bidi="ar-EG"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57158B06" w:rsidR="00332D82" w:rsidRPr="00C851AF" w:rsidRDefault="00FE328B" w:rsidP="00AF1414">
            <w:r>
              <w:t>46</w:t>
            </w:r>
          </w:p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lastRenderedPageBreak/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08347B5" w:rsidR="00332D82" w:rsidRPr="00C851AF" w:rsidRDefault="00FE328B" w:rsidP="00AF1414">
            <w:r>
              <w:t>13</w:t>
            </w:r>
          </w:p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62E57C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All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49AD0067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Interview, questionnaire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5B665098" w:rsidR="00332D82" w:rsidRDefault="00FE328B" w:rsidP="00FE328B">
            <w:pPr>
              <w:bidi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Report 1-2</w:t>
            </w:r>
          </w:p>
        </w:tc>
        <w:tc>
          <w:tcPr>
            <w:tcW w:w="1355" w:type="dxa"/>
            <w:vAlign w:val="center"/>
          </w:tcPr>
          <w:p w14:paraId="53BB5A4A" w14:textId="097A9050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Report</w:t>
            </w: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F2EB314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Not less than 50% from the last 3 years</w:t>
            </w:r>
          </w:p>
        </w:tc>
        <w:tc>
          <w:tcPr>
            <w:tcW w:w="1355" w:type="dxa"/>
            <w:vAlign w:val="center"/>
          </w:tcPr>
          <w:p w14:paraId="1C0F72E5" w14:textId="029CCD3C" w:rsidR="00332D82" w:rsidRDefault="00FE328B" w:rsidP="00AF1414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Interview, questionnaire</w:t>
            </w: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14D05CB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Representative sample from all sectors</w:t>
            </w:r>
          </w:p>
        </w:tc>
        <w:tc>
          <w:tcPr>
            <w:tcW w:w="1355" w:type="dxa"/>
            <w:vAlign w:val="center"/>
          </w:tcPr>
          <w:p w14:paraId="2EF50C07" w14:textId="547A2853" w:rsidR="00332D82" w:rsidRDefault="00FE328B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  <w:r>
              <w:rPr>
                <w:b/>
                <w:bCs/>
                <w:lang w:bidi="ar-EG"/>
              </w:rPr>
              <w:t>Interview, questionnaire</w:t>
            </w: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385A3368" w:rsidR="00332D82" w:rsidRDefault="00FE328B" w:rsidP="00AF1414">
            <w:pPr>
              <w:bidi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Report 1-2</w:t>
            </w:r>
          </w:p>
        </w:tc>
        <w:tc>
          <w:tcPr>
            <w:tcW w:w="1355" w:type="dxa"/>
            <w:vAlign w:val="center"/>
          </w:tcPr>
          <w:p w14:paraId="13EDC891" w14:textId="3AFB1225" w:rsidR="00332D82" w:rsidRDefault="00FE328B" w:rsidP="00AF1414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Report</w:t>
            </w: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24309860" w:rsidR="00332D82" w:rsidRPr="00FE328B" w:rsidRDefault="00FE328B" w:rsidP="00FE328B">
      <w:pPr>
        <w:spacing w:after="0"/>
        <w:ind w:left="-563" w:right="-426" w:firstLine="142"/>
        <w:rPr>
          <w:rFonts w:asciiTheme="minorBidi" w:hAnsiTheme="minorBidi"/>
          <w:sz w:val="22"/>
          <w:lang w:bidi="ar-YE"/>
        </w:rPr>
      </w:pPr>
      <w:r>
        <w:rPr>
          <w:rFonts w:asciiTheme="minorBidi" w:hAnsiTheme="minorBidi"/>
          <w:sz w:val="22"/>
          <w:lang w:val="en" w:bidi="ar-YE"/>
        </w:rPr>
        <w:t>......none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lastRenderedPageBreak/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pPr w:leftFromText="180" w:rightFromText="180" w:vertAnchor="text" w:tblpY="57"/>
        <w:tblW w:w="10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1978"/>
        <w:gridCol w:w="2681"/>
        <w:gridCol w:w="4390"/>
        <w:gridCol w:w="972"/>
      </w:tblGrid>
      <w:tr w:rsidR="00FE328B" w:rsidRPr="00FE328B" w14:paraId="447798DA" w14:textId="77777777" w:rsidTr="007C38E6">
        <w:trPr>
          <w:trHeight w:val="646"/>
        </w:trPr>
        <w:tc>
          <w:tcPr>
            <w:tcW w:w="571" w:type="dxa"/>
            <w:shd w:val="clear" w:color="auto" w:fill="D9D9D9"/>
            <w:vAlign w:val="center"/>
          </w:tcPr>
          <w:p w14:paraId="17B7CA54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No.</w:t>
            </w:r>
          </w:p>
        </w:tc>
        <w:tc>
          <w:tcPr>
            <w:tcW w:w="1978" w:type="dxa"/>
            <w:shd w:val="clear" w:color="auto" w:fill="D9D9D9"/>
            <w:vAlign w:val="center"/>
          </w:tcPr>
          <w:p w14:paraId="00D9ADCB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Points that need</w:t>
            </w:r>
          </w:p>
          <w:p w14:paraId="39ECFDD8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development or improvement</w:t>
            </w:r>
          </w:p>
        </w:tc>
        <w:tc>
          <w:tcPr>
            <w:tcW w:w="2681" w:type="dxa"/>
            <w:shd w:val="clear" w:color="auto" w:fill="D9D9D9"/>
            <w:vAlign w:val="center"/>
          </w:tcPr>
          <w:p w14:paraId="53D30AAE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 xml:space="preserve">Corrective/ Improvement </w:t>
            </w:r>
          </w:p>
          <w:p w14:paraId="624D97E4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Actions</w:t>
            </w:r>
          </w:p>
          <w:p w14:paraId="55C8E822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shd w:val="clear" w:color="auto" w:fill="D9D9D9"/>
            <w:vAlign w:val="center"/>
          </w:tcPr>
          <w:p w14:paraId="177E462F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Methods of implementation</w:t>
            </w:r>
          </w:p>
        </w:tc>
        <w:tc>
          <w:tcPr>
            <w:tcW w:w="972" w:type="dxa"/>
            <w:shd w:val="clear" w:color="auto" w:fill="D9D9D9"/>
            <w:vAlign w:val="center"/>
          </w:tcPr>
          <w:p w14:paraId="625726C7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Notes</w:t>
            </w:r>
          </w:p>
        </w:tc>
      </w:tr>
      <w:tr w:rsidR="00FE328B" w:rsidRPr="00FE328B" w14:paraId="74FF354C" w14:textId="77777777" w:rsidTr="007C38E6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3B2FC700" w14:textId="77777777" w:rsidR="00FE328B" w:rsidRPr="00FE328B" w:rsidRDefault="00FE328B" w:rsidP="00FE328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</w:rPr>
            </w:pPr>
          </w:p>
        </w:tc>
        <w:tc>
          <w:tcPr>
            <w:tcW w:w="1978" w:type="dxa"/>
            <w:shd w:val="clear" w:color="auto" w:fill="FFFFFF"/>
            <w:vAlign w:val="center"/>
          </w:tcPr>
          <w:p w14:paraId="32F222BE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Curriculum Structure &amp; Content Updates</w:t>
            </w:r>
          </w:p>
          <w:p w14:paraId="0E2BA167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14:paraId="3ADB9FBF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Update Core Topics with Guidelines:</w:t>
            </w:r>
          </w:p>
          <w:p w14:paraId="168C2620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shd w:val="clear" w:color="auto" w:fill="FFFFFF"/>
            <w:vAlign w:val="center"/>
          </w:tcPr>
          <w:p w14:paraId="199F54E5" w14:textId="77777777" w:rsidR="00FE328B" w:rsidRPr="00FE328B" w:rsidRDefault="00FE328B" w:rsidP="00FE328B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Ensure content reflects latest ACC/AHA, IDSA, ADA, ACP, etc., guidelines.</w:t>
            </w:r>
          </w:p>
          <w:p w14:paraId="1088A2AC" w14:textId="77777777" w:rsidR="00FE328B" w:rsidRPr="00FE328B" w:rsidRDefault="00FE328B" w:rsidP="00FE328B">
            <w:pPr>
              <w:numPr>
                <w:ilvl w:val="0"/>
                <w:numId w:val="38"/>
              </w:numPr>
              <w:shd w:val="clear" w:color="auto" w:fill="FFFFFF"/>
              <w:spacing w:after="28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Include updates on emerging topics</w:t>
            </w:r>
          </w:p>
          <w:p w14:paraId="64D54CEA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5F4A232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</w:tr>
      <w:tr w:rsidR="00FE328B" w:rsidRPr="00FE328B" w14:paraId="2316264B" w14:textId="77777777" w:rsidTr="007C38E6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7DAC9C57" w14:textId="77777777" w:rsidR="00FE328B" w:rsidRPr="00FE328B" w:rsidRDefault="00FE328B" w:rsidP="00FE328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1F6BFFF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Active Learning Methods</w:t>
            </w:r>
          </w:p>
          <w:p w14:paraId="5230865B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2681" w:type="dxa"/>
            <w:vAlign w:val="center"/>
          </w:tcPr>
          <w:p w14:paraId="2A9F4067" w14:textId="77777777" w:rsidR="00FE328B" w:rsidRPr="00FE328B" w:rsidRDefault="00FE328B" w:rsidP="00FE328B">
            <w:pPr>
              <w:numPr>
                <w:ilvl w:val="0"/>
                <w:numId w:val="39"/>
              </w:numPr>
              <w:shd w:val="clear" w:color="auto" w:fill="FFFFFF"/>
              <w:spacing w:after="28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Diagnostic Reasoning Workshops</w:t>
            </w:r>
          </w:p>
          <w:p w14:paraId="3A76861C" w14:textId="77777777" w:rsidR="00FE328B" w:rsidRPr="00FE328B" w:rsidRDefault="00FE328B" w:rsidP="00FE328B">
            <w:pPr>
              <w:shd w:val="clear" w:color="auto" w:fill="FFFFFF"/>
              <w:spacing w:before="280" w:after="280"/>
              <w:ind w:left="720"/>
              <w:rPr>
                <w:rFonts w:asciiTheme="minorBidi" w:hAnsiTheme="minorBidi"/>
                <w:sz w:val="22"/>
              </w:rPr>
            </w:pPr>
          </w:p>
          <w:p w14:paraId="7003C014" w14:textId="77777777" w:rsidR="00FE328B" w:rsidRPr="00FE328B" w:rsidRDefault="00FE328B" w:rsidP="00FE328B">
            <w:pPr>
              <w:numPr>
                <w:ilvl w:val="0"/>
                <w:numId w:val="39"/>
              </w:numPr>
              <w:shd w:val="clear" w:color="auto" w:fill="FFFFFF"/>
              <w:spacing w:before="280" w:after="28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Simulations &amp; OSCEs:</w:t>
            </w:r>
          </w:p>
          <w:p w14:paraId="5AECAC49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vAlign w:val="center"/>
          </w:tcPr>
          <w:p w14:paraId="449A5173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Symptom to diagnosis” approach (e.g., patient presents with fatigue—how do you approach it?</w:t>
            </w:r>
          </w:p>
          <w:p w14:paraId="6F3375F3" w14:textId="77777777" w:rsidR="00FE328B" w:rsidRPr="00FE328B" w:rsidRDefault="00FE328B" w:rsidP="00FE328B">
            <w:pPr>
              <w:shd w:val="clear" w:color="auto" w:fill="FFFFFF"/>
              <w:spacing w:before="280" w:after="280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Include simulation labs for acute scenarios: e.g., chest pain, sepsis, DKA.</w:t>
            </w:r>
          </w:p>
          <w:p w14:paraId="2440EEEE" w14:textId="77777777" w:rsidR="00FE328B" w:rsidRPr="00FE328B" w:rsidRDefault="00FE328B" w:rsidP="00FE328B">
            <w:pPr>
              <w:shd w:val="clear" w:color="auto" w:fill="FFFFFF"/>
              <w:spacing w:before="280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Add formative OSCEs with feedback on common internal medicine cases</w:t>
            </w:r>
          </w:p>
        </w:tc>
        <w:tc>
          <w:tcPr>
            <w:tcW w:w="972" w:type="dxa"/>
            <w:vAlign w:val="center"/>
          </w:tcPr>
          <w:p w14:paraId="6A1AD97B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</w:tr>
      <w:tr w:rsidR="00FE328B" w:rsidRPr="00FE328B" w14:paraId="47E76C1E" w14:textId="77777777" w:rsidTr="007C38E6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23C7C039" w14:textId="77777777" w:rsidR="00FE328B" w:rsidRPr="00FE328B" w:rsidRDefault="00FE328B" w:rsidP="00FE328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1260E4B" w14:textId="77777777" w:rsidR="00FE328B" w:rsidRPr="00FE328B" w:rsidRDefault="00FE328B" w:rsidP="00FE328B">
            <w:pPr>
              <w:shd w:val="clear" w:color="auto" w:fill="FFFFFF"/>
              <w:spacing w:after="280"/>
              <w:ind w:left="502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Progress Testing:</w:t>
            </w:r>
          </w:p>
          <w:p w14:paraId="6BFF26F0" w14:textId="77777777" w:rsidR="00FE328B" w:rsidRPr="00FE328B" w:rsidRDefault="00FE328B" w:rsidP="00FE328B">
            <w:pPr>
              <w:shd w:val="clear" w:color="auto" w:fill="FFFFFF"/>
              <w:spacing w:before="280"/>
              <w:ind w:left="1222"/>
              <w:rPr>
                <w:rFonts w:asciiTheme="minorBidi" w:hAnsiTheme="minorBidi"/>
                <w:sz w:val="22"/>
              </w:rPr>
            </w:pPr>
          </w:p>
        </w:tc>
        <w:tc>
          <w:tcPr>
            <w:tcW w:w="2681" w:type="dxa"/>
            <w:vAlign w:val="center"/>
          </w:tcPr>
          <w:p w14:paraId="3685C145" w14:textId="77777777" w:rsidR="00FE328B" w:rsidRPr="00FE328B" w:rsidRDefault="00FE328B" w:rsidP="00FE328B">
            <w:pPr>
              <w:shd w:val="clear" w:color="auto" w:fill="FFFFFF"/>
              <w:ind w:left="1222"/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vAlign w:val="center"/>
          </w:tcPr>
          <w:p w14:paraId="4454461D" w14:textId="77777777" w:rsidR="00FE328B" w:rsidRPr="00FE328B" w:rsidRDefault="00FE328B" w:rsidP="00FE328B">
            <w:pPr>
              <w:shd w:val="clear" w:color="auto" w:fill="FFFFFF"/>
              <w:spacing w:after="280"/>
              <w:ind w:left="1222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Longitudinal assessments to track clinical reasoning over time.</w:t>
            </w:r>
          </w:p>
          <w:p w14:paraId="70129C66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972" w:type="dxa"/>
            <w:vAlign w:val="center"/>
          </w:tcPr>
          <w:p w14:paraId="1506FB67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</w:tr>
      <w:tr w:rsidR="00FE328B" w:rsidRPr="00FE328B" w14:paraId="16CF97A1" w14:textId="77777777" w:rsidTr="007C38E6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142BA29A" w14:textId="77777777" w:rsidR="00FE328B" w:rsidRPr="00FE328B" w:rsidRDefault="00FE328B" w:rsidP="00FE328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909B068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Clinical Exposure &amp; Mentorship</w:t>
            </w:r>
          </w:p>
          <w:p w14:paraId="33C1640B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2681" w:type="dxa"/>
            <w:vAlign w:val="center"/>
          </w:tcPr>
          <w:p w14:paraId="1D27C0CE" w14:textId="77777777" w:rsidR="00FE328B" w:rsidRPr="00FE328B" w:rsidRDefault="00FE328B" w:rsidP="00FE328B">
            <w:pPr>
              <w:numPr>
                <w:ilvl w:val="0"/>
                <w:numId w:val="41"/>
              </w:numPr>
              <w:shd w:val="clear" w:color="auto" w:fill="FFFFFF"/>
              <w:spacing w:after="28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Mentorship Program:</w:t>
            </w:r>
          </w:p>
          <w:p w14:paraId="191C6B44" w14:textId="77777777" w:rsidR="00FE328B" w:rsidRPr="00FE328B" w:rsidRDefault="00FE328B" w:rsidP="00FE328B">
            <w:pPr>
              <w:shd w:val="clear" w:color="auto" w:fill="FFFFFF"/>
              <w:spacing w:before="280"/>
              <w:ind w:left="1440"/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vAlign w:val="center"/>
          </w:tcPr>
          <w:p w14:paraId="724BCDAB" w14:textId="77777777" w:rsidR="00FE328B" w:rsidRPr="00FE328B" w:rsidRDefault="00FE328B" w:rsidP="00FE328B">
            <w:pPr>
              <w:numPr>
                <w:ilvl w:val="1"/>
                <w:numId w:val="41"/>
              </w:numPr>
              <w:shd w:val="clear" w:color="auto" w:fill="FFFFFF"/>
              <w:spacing w:after="280"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Pair students with internal medicine residents or faculty</w:t>
            </w:r>
          </w:p>
          <w:p w14:paraId="611DFB47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972" w:type="dxa"/>
            <w:vAlign w:val="center"/>
          </w:tcPr>
          <w:p w14:paraId="563DAAD5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</w:tr>
      <w:tr w:rsidR="00FE328B" w:rsidRPr="00FE328B" w14:paraId="0296A45F" w14:textId="77777777" w:rsidTr="007C38E6">
        <w:trPr>
          <w:trHeight w:val="575"/>
        </w:trPr>
        <w:tc>
          <w:tcPr>
            <w:tcW w:w="571" w:type="dxa"/>
            <w:shd w:val="clear" w:color="auto" w:fill="FFFFFF"/>
            <w:vAlign w:val="center"/>
          </w:tcPr>
          <w:p w14:paraId="34F8C4B2" w14:textId="77777777" w:rsidR="00FE328B" w:rsidRPr="00FE328B" w:rsidRDefault="00FE328B" w:rsidP="00FE328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69EA5E6" w14:textId="77777777" w:rsidR="00FE328B" w:rsidRPr="00FE328B" w:rsidRDefault="00FE328B" w:rsidP="00FE328B">
            <w:pPr>
              <w:pStyle w:val="Heading3"/>
              <w:shd w:val="clear" w:color="auto" w:fill="FFFFFF"/>
              <w:spacing w:before="0" w:after="0"/>
              <w:rPr>
                <w:rFonts w:asciiTheme="minorBidi" w:eastAsiaTheme="minorHAnsi" w:hAnsiTheme="minorBidi" w:cstheme="minorBidi"/>
                <w:color w:val="auto"/>
                <w:sz w:val="22"/>
                <w:szCs w:val="22"/>
              </w:rPr>
            </w:pPr>
            <w:r w:rsidRPr="00FE328B">
              <w:rPr>
                <w:rFonts w:asciiTheme="minorBidi" w:eastAsiaTheme="minorHAnsi" w:hAnsiTheme="minorBidi" w:cstheme="minorBidi"/>
                <w:color w:val="auto"/>
                <w:sz w:val="22"/>
                <w:szCs w:val="22"/>
              </w:rPr>
              <w:t>Faculty Development</w:t>
            </w:r>
          </w:p>
          <w:p w14:paraId="4F4F3C19" w14:textId="77777777" w:rsidR="00FE328B" w:rsidRPr="00FE328B" w:rsidRDefault="00FE328B" w:rsidP="00FE328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681" w:type="dxa"/>
            <w:vAlign w:val="center"/>
          </w:tcPr>
          <w:p w14:paraId="2DC1793A" w14:textId="77777777" w:rsidR="00FE328B" w:rsidRPr="00FE328B" w:rsidRDefault="00FE328B" w:rsidP="00FE328B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Training in Modern Teaching Techniques:</w:t>
            </w:r>
          </w:p>
          <w:p w14:paraId="7254805B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  <w:tc>
          <w:tcPr>
            <w:tcW w:w="4390" w:type="dxa"/>
            <w:vAlign w:val="center"/>
          </w:tcPr>
          <w:p w14:paraId="2ECD1E8B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  <w:r w:rsidRPr="00FE328B">
              <w:rPr>
                <w:rFonts w:asciiTheme="minorBidi" w:hAnsiTheme="minorBidi"/>
                <w:sz w:val="22"/>
              </w:rPr>
              <w:t>Workshops on CBL, feedback delivery, EBM, and small-group facilitation</w:t>
            </w:r>
          </w:p>
        </w:tc>
        <w:tc>
          <w:tcPr>
            <w:tcW w:w="972" w:type="dxa"/>
            <w:vAlign w:val="center"/>
          </w:tcPr>
          <w:p w14:paraId="0E197B2A" w14:textId="77777777" w:rsidR="00FE328B" w:rsidRPr="00FE328B" w:rsidRDefault="00FE328B" w:rsidP="00FE328B">
            <w:pPr>
              <w:bidi/>
              <w:rPr>
                <w:rFonts w:asciiTheme="minorBidi" w:hAnsiTheme="minorBidi"/>
                <w:sz w:val="22"/>
              </w:rPr>
            </w:pPr>
          </w:p>
        </w:tc>
      </w:tr>
      <w:bookmarkEnd w:id="4"/>
    </w:tbl>
    <w:p w14:paraId="03C1D42A" w14:textId="77777777" w:rsidR="00332D82" w:rsidRPr="00FE328B" w:rsidRDefault="00332D82" w:rsidP="00FE328B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b/>
          <w:bCs/>
          <w:color w:val="auto"/>
          <w:sz w:val="22"/>
        </w:rPr>
      </w:pPr>
    </w:p>
    <w:p w14:paraId="3DF50954" w14:textId="77777777" w:rsidR="00332D82" w:rsidRPr="00FE328B" w:rsidRDefault="00332D82" w:rsidP="00FE328B">
      <w:pPr>
        <w:bidi/>
        <w:rPr>
          <w:rFonts w:asciiTheme="minorBidi" w:hAnsiTheme="minorBidi"/>
          <w:sz w:val="22"/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lastRenderedPageBreak/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lastRenderedPageBreak/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2E38" w14:textId="77777777" w:rsidR="0049131E" w:rsidRDefault="0049131E" w:rsidP="00E46F9E">
      <w:pPr>
        <w:spacing w:after="0" w:line="240" w:lineRule="auto"/>
      </w:pPr>
      <w:r>
        <w:separator/>
      </w:r>
    </w:p>
  </w:endnote>
  <w:endnote w:type="continuationSeparator" w:id="0">
    <w:p w14:paraId="7954E778" w14:textId="77777777" w:rsidR="0049131E" w:rsidRDefault="0049131E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swiss"/>
    <w:pitch w:val="variable"/>
    <w:sig w:usb0="00000003" w:usb1="0200E0A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E328B">
      <w:rPr>
        <w:noProof/>
      </w:rPr>
      <w:t>5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76D59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D560" w14:textId="77777777" w:rsidR="0049131E" w:rsidRDefault="0049131E" w:rsidP="00E46F9E">
      <w:pPr>
        <w:spacing w:after="0" w:line="240" w:lineRule="auto"/>
      </w:pPr>
      <w:r>
        <w:separator/>
      </w:r>
    </w:p>
  </w:footnote>
  <w:footnote w:type="continuationSeparator" w:id="0">
    <w:p w14:paraId="365357B5" w14:textId="77777777" w:rsidR="0049131E" w:rsidRDefault="0049131E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8A9C4C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599"/>
      </v:shape>
    </w:pict>
  </w:numPicBullet>
  <w:abstractNum w:abstractNumId="0" w15:restartNumberingAfterBreak="0">
    <w:nsid w:val="B673EC0B"/>
    <w:multiLevelType w:val="multilevel"/>
    <w:tmpl w:val="B673EC0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6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2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6F83"/>
    <w:multiLevelType w:val="hybridMultilevel"/>
    <w:tmpl w:val="4D0C5A7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F4287B"/>
    <w:multiLevelType w:val="multilevel"/>
    <w:tmpl w:val="7D3CE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AB52C52"/>
    <w:multiLevelType w:val="hybridMultilevel"/>
    <w:tmpl w:val="1098D3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A563A"/>
    <w:multiLevelType w:val="multilevel"/>
    <w:tmpl w:val="8C729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1165315"/>
    <w:multiLevelType w:val="multilevel"/>
    <w:tmpl w:val="4CF6F4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1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30EBF"/>
    <w:multiLevelType w:val="multilevel"/>
    <w:tmpl w:val="DB18A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1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6527"/>
    <w:multiLevelType w:val="multilevel"/>
    <w:tmpl w:val="9424B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3064202">
    <w:abstractNumId w:val="33"/>
  </w:num>
  <w:num w:numId="2" w16cid:durableId="1074089263">
    <w:abstractNumId w:val="13"/>
  </w:num>
  <w:num w:numId="3" w16cid:durableId="1972637650">
    <w:abstractNumId w:val="12"/>
  </w:num>
  <w:num w:numId="4" w16cid:durableId="2066756496">
    <w:abstractNumId w:val="4"/>
  </w:num>
  <w:num w:numId="5" w16cid:durableId="149489515">
    <w:abstractNumId w:val="38"/>
  </w:num>
  <w:num w:numId="6" w16cid:durableId="534390525">
    <w:abstractNumId w:val="1"/>
  </w:num>
  <w:num w:numId="7" w16cid:durableId="392167852">
    <w:abstractNumId w:val="6"/>
  </w:num>
  <w:num w:numId="8" w16cid:durableId="91629100">
    <w:abstractNumId w:val="22"/>
  </w:num>
  <w:num w:numId="9" w16cid:durableId="291130206">
    <w:abstractNumId w:val="31"/>
  </w:num>
  <w:num w:numId="10" w16cid:durableId="8334103">
    <w:abstractNumId w:val="5"/>
  </w:num>
  <w:num w:numId="11" w16cid:durableId="283118329">
    <w:abstractNumId w:val="11"/>
  </w:num>
  <w:num w:numId="12" w16cid:durableId="413354887">
    <w:abstractNumId w:val="32"/>
  </w:num>
  <w:num w:numId="13" w16cid:durableId="1177428478">
    <w:abstractNumId w:val="23"/>
  </w:num>
  <w:num w:numId="14" w16cid:durableId="1499464255">
    <w:abstractNumId w:val="25"/>
  </w:num>
  <w:num w:numId="15" w16cid:durableId="128406580">
    <w:abstractNumId w:val="7"/>
  </w:num>
  <w:num w:numId="16" w16cid:durableId="81605546">
    <w:abstractNumId w:val="36"/>
  </w:num>
  <w:num w:numId="17" w16cid:durableId="1977831039">
    <w:abstractNumId w:val="18"/>
  </w:num>
  <w:num w:numId="18" w16cid:durableId="1858616761">
    <w:abstractNumId w:val="21"/>
  </w:num>
  <w:num w:numId="19" w16cid:durableId="2053730791">
    <w:abstractNumId w:val="3"/>
  </w:num>
  <w:num w:numId="20" w16cid:durableId="1939210502">
    <w:abstractNumId w:val="39"/>
  </w:num>
  <w:num w:numId="21" w16cid:durableId="1236471393">
    <w:abstractNumId w:val="24"/>
  </w:num>
  <w:num w:numId="22" w16cid:durableId="1719739676">
    <w:abstractNumId w:val="30"/>
  </w:num>
  <w:num w:numId="23" w16cid:durableId="674381946">
    <w:abstractNumId w:val="28"/>
  </w:num>
  <w:num w:numId="24" w16cid:durableId="1492479102">
    <w:abstractNumId w:val="34"/>
  </w:num>
  <w:num w:numId="25" w16cid:durableId="1931156376">
    <w:abstractNumId w:val="8"/>
  </w:num>
  <w:num w:numId="26" w16cid:durableId="4285511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216474">
    <w:abstractNumId w:val="9"/>
  </w:num>
  <w:num w:numId="28" w16cid:durableId="73205227">
    <w:abstractNumId w:val="27"/>
  </w:num>
  <w:num w:numId="29" w16cid:durableId="50152773">
    <w:abstractNumId w:val="29"/>
  </w:num>
  <w:num w:numId="30" w16cid:durableId="969171533">
    <w:abstractNumId w:val="10"/>
  </w:num>
  <w:num w:numId="31" w16cid:durableId="1559592297">
    <w:abstractNumId w:val="35"/>
  </w:num>
  <w:num w:numId="32" w16cid:durableId="595092031">
    <w:abstractNumId w:val="20"/>
  </w:num>
  <w:num w:numId="33" w16cid:durableId="1315832995">
    <w:abstractNumId w:val="2"/>
  </w:num>
  <w:num w:numId="34" w16cid:durableId="1108159154">
    <w:abstractNumId w:val="0"/>
  </w:num>
  <w:num w:numId="35" w16cid:durableId="1741899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1507897">
    <w:abstractNumId w:val="16"/>
  </w:num>
  <w:num w:numId="37" w16cid:durableId="1212309780">
    <w:abstractNumId w:val="19"/>
  </w:num>
  <w:num w:numId="38" w16cid:durableId="1191794169">
    <w:abstractNumId w:val="26"/>
  </w:num>
  <w:num w:numId="39" w16cid:durableId="252670111">
    <w:abstractNumId w:val="17"/>
  </w:num>
  <w:num w:numId="40" w16cid:durableId="182865905">
    <w:abstractNumId w:val="15"/>
  </w:num>
  <w:num w:numId="41" w16cid:durableId="4710269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2331"/>
    <w:rsid w:val="00436C09"/>
    <w:rsid w:val="00453535"/>
    <w:rsid w:val="0046371C"/>
    <w:rsid w:val="00480BC6"/>
    <w:rsid w:val="00490087"/>
    <w:rsid w:val="0049131E"/>
    <w:rsid w:val="00493F2F"/>
    <w:rsid w:val="00495751"/>
    <w:rsid w:val="00497750"/>
    <w:rsid w:val="004A6829"/>
    <w:rsid w:val="004E1219"/>
    <w:rsid w:val="004E1B23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33FE5"/>
    <w:rsid w:val="009417AA"/>
    <w:rsid w:val="009446DB"/>
    <w:rsid w:val="00971A49"/>
    <w:rsid w:val="0097401E"/>
    <w:rsid w:val="00982C31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1F8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B6E43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D35B9"/>
    <w:rsid w:val="00FE328B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docId w15:val="{DF3E8C14-54B1-DD4C-A951-1E3A86C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1">
    <w:name w:val="Plain Table 1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................</dc:creator>
  <cp:lastModifiedBy>Mahmoud</cp:lastModifiedBy>
  <cp:revision>3</cp:revision>
  <cp:lastPrinted>2025-06-30T12:14:00Z</cp:lastPrinted>
  <dcterms:created xsi:type="dcterms:W3CDTF">2026-03-17T20:57:00Z</dcterms:created>
  <dcterms:modified xsi:type="dcterms:W3CDTF">2026-03-17T20:58:00Z</dcterms:modified>
</cp:coreProperties>
</file>